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ED2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color w:val="000000"/>
          <w:sz w:val="28"/>
          <w:szCs w:val="28"/>
          <w:lang w:val="en-US" w:eastAsia="zh-CN"/>
        </w:rPr>
      </w:pPr>
      <w:r>
        <w:rPr>
          <w:rFonts w:hint="default" w:ascii="Times New Roman" w:hAnsi="Times New Roman" w:cs="Times New Roman"/>
          <w:b/>
          <w:color w:val="000000"/>
          <w:sz w:val="28"/>
          <w:szCs w:val="28"/>
          <w:lang w:val="en-US" w:eastAsia="zh-CN"/>
        </w:rPr>
        <w:t>东营市金特福化工有限责任公司</w:t>
      </w:r>
    </w:p>
    <w:p w14:paraId="5A680F0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color w:val="000000"/>
          <w:sz w:val="28"/>
          <w:szCs w:val="28"/>
          <w:lang w:eastAsia="zh-CN"/>
        </w:rPr>
      </w:pPr>
      <w:r>
        <w:rPr>
          <w:rFonts w:hint="default" w:ascii="Times New Roman" w:hAnsi="Times New Roman" w:cs="Times New Roman"/>
          <w:b/>
          <w:color w:val="000000"/>
          <w:sz w:val="28"/>
          <w:szCs w:val="28"/>
        </w:rPr>
        <w:t>年产3万吨油田助剂及新材料项目</w:t>
      </w:r>
    </w:p>
    <w:p w14:paraId="4E8204CA">
      <w:pPr>
        <w:jc w:val="center"/>
        <w:rPr>
          <w:rFonts w:ascii="Times New Roman" w:hAnsi="Times New Roman" w:cs="Times New Roman"/>
          <w:b/>
          <w:sz w:val="28"/>
          <w:szCs w:val="28"/>
        </w:rPr>
      </w:pPr>
      <w:r>
        <w:rPr>
          <w:rFonts w:ascii="Times New Roman" w:hAnsi="Times New Roman" w:cs="Times New Roman"/>
          <w:b/>
          <w:sz w:val="28"/>
          <w:szCs w:val="28"/>
        </w:rPr>
        <w:t>环境影响评价第一次公示</w:t>
      </w:r>
    </w:p>
    <w:p w14:paraId="4A2D261B">
      <w:pPr>
        <w:pStyle w:val="6"/>
      </w:pPr>
    </w:p>
    <w:p w14:paraId="27875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根据2018年7月16日生态环境部公布的《环境影响评价公众参与办法》（部令第4号）的要求，现将有关</w:t>
      </w:r>
      <w:r>
        <w:rPr>
          <w:rFonts w:hint="eastAsia" w:ascii="Times New Roman" w:hAnsi="Times New Roman" w:eastAsia="宋体" w:cs="Times New Roman"/>
          <w:bCs/>
          <w:color w:val="auto"/>
          <w:sz w:val="24"/>
          <w:szCs w:val="24"/>
          <w:highlight w:val="none"/>
          <w:lang w:val="en-US" w:eastAsia="zh-CN"/>
        </w:rPr>
        <w:t>东营市金特福化工有限责任公司年产3万吨油田助剂及新材料项目</w:t>
      </w:r>
      <w:r>
        <w:rPr>
          <w:rFonts w:hint="default" w:ascii="Times New Roman" w:hAnsi="Times New Roman" w:eastAsia="宋体" w:cs="Times New Roman"/>
          <w:bCs/>
          <w:color w:val="auto"/>
          <w:sz w:val="24"/>
          <w:szCs w:val="24"/>
          <w:highlight w:val="none"/>
          <w:lang w:val="en-US" w:eastAsia="zh-CN"/>
        </w:rPr>
        <w:t>信息公开如下：</w:t>
      </w:r>
    </w:p>
    <w:p w14:paraId="7D1BD7A3">
      <w:pPr>
        <w:spacing w:line="360" w:lineRule="auto"/>
        <w:ind w:firstLine="482" w:firstLineChars="200"/>
        <w:rPr>
          <w:rFonts w:ascii="Times New Roman" w:hAnsi="Times New Roman" w:cs="Times New Roman"/>
          <w:b/>
          <w:sz w:val="24"/>
          <w:szCs w:val="24"/>
        </w:rPr>
      </w:pPr>
      <w:bookmarkStart w:id="0" w:name="_Toc9596"/>
      <w:r>
        <w:rPr>
          <w:rFonts w:hint="eastAsia" w:ascii="Times New Roman" w:hAnsi="Times New Roman" w:cs="Times New Roman"/>
          <w:b/>
          <w:sz w:val="24"/>
          <w:szCs w:val="24"/>
        </w:rPr>
        <w:t>一、</w:t>
      </w:r>
      <w:r>
        <w:rPr>
          <w:rFonts w:ascii="Times New Roman" w:hAnsi="Times New Roman" w:cs="Times New Roman"/>
          <w:b/>
          <w:sz w:val="24"/>
          <w:szCs w:val="24"/>
        </w:rPr>
        <w:t>建设项目的名称、选址选线、建设内容等</w:t>
      </w:r>
      <w:r>
        <w:rPr>
          <w:rFonts w:ascii="Times New Roman" w:hAnsi="Times New Roman" w:eastAsia="宋体" w:cs="Times New Roman"/>
          <w:b/>
          <w:sz w:val="24"/>
          <w:szCs w:val="24"/>
        </w:rPr>
        <w:t>基本</w:t>
      </w:r>
      <w:r>
        <w:rPr>
          <w:rFonts w:ascii="Times New Roman" w:hAnsi="Times New Roman" w:cs="Times New Roman"/>
          <w:b/>
          <w:sz w:val="24"/>
          <w:szCs w:val="24"/>
        </w:rPr>
        <w:t>情况</w:t>
      </w:r>
      <w:bookmarkEnd w:id="0"/>
    </w:p>
    <w:p w14:paraId="6C169D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val="0"/>
          <w:bCs/>
          <w:color w:val="auto"/>
          <w:w w:val="95"/>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项目名称：</w:t>
      </w:r>
      <w:r>
        <w:rPr>
          <w:rFonts w:hint="eastAsia" w:ascii="Times New Roman" w:hAnsi="Times New Roman" w:eastAsia="宋体" w:cs="Times New Roman"/>
          <w:b w:val="0"/>
          <w:bCs/>
          <w:color w:val="auto"/>
          <w:sz w:val="24"/>
          <w:szCs w:val="24"/>
          <w:highlight w:val="none"/>
          <w:lang w:val="en-US" w:eastAsia="zh-CN"/>
        </w:rPr>
        <w:t>年产3万吨油田助剂及新材料项目</w:t>
      </w:r>
    </w:p>
    <w:p w14:paraId="4411F4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bCs/>
          <w:sz w:val="24"/>
          <w:lang w:eastAsia="zh-CN"/>
        </w:rPr>
      </w:pPr>
      <w:r>
        <w:rPr>
          <w:rFonts w:hint="default" w:ascii="Times New Roman" w:hAnsi="Times New Roman" w:eastAsia="宋体" w:cs="Times New Roman"/>
          <w:b/>
          <w:bCs w:val="0"/>
          <w:color w:val="auto"/>
          <w:sz w:val="24"/>
          <w:szCs w:val="24"/>
          <w:highlight w:val="none"/>
          <w:lang w:val="en-US" w:eastAsia="zh-CN"/>
        </w:rPr>
        <w:t>建设地点：</w:t>
      </w:r>
      <w:r>
        <w:rPr>
          <w:rFonts w:hint="eastAsia" w:ascii="Times New Roman" w:hAnsi="Times New Roman"/>
          <w:bCs/>
          <w:sz w:val="24"/>
          <w:lang w:eastAsia="zh-CN"/>
        </w:rPr>
        <w:t>东营区化工产业郝纯路以西、南二路以北</w:t>
      </w:r>
    </w:p>
    <w:p w14:paraId="25218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eastAsiaTheme="minorEastAsia"/>
          <w:bCs/>
          <w:color w:val="auto"/>
          <w:kern w:val="24"/>
          <w:sz w:val="24"/>
          <w:highlight w:val="none"/>
          <w:lang w:val="en-US" w:eastAsia="zh-CN" w:bidi="ar"/>
        </w:rPr>
      </w:pPr>
      <w:r>
        <w:rPr>
          <w:rFonts w:hint="default" w:ascii="Times New Roman" w:hAnsi="Times New Roman" w:eastAsia="宋体" w:cs="Times New Roman"/>
          <w:b/>
          <w:bCs w:val="0"/>
          <w:color w:val="auto"/>
          <w:sz w:val="24"/>
          <w:szCs w:val="24"/>
          <w:highlight w:val="none"/>
          <w:lang w:val="en-US" w:eastAsia="zh-CN"/>
        </w:rPr>
        <w:t>建设内容：</w:t>
      </w:r>
      <w:r>
        <w:rPr>
          <w:rFonts w:hint="eastAsia" w:ascii="Times New Roman" w:hAnsi="Times New Roman" w:cs="Times New Roman"/>
          <w:bCs/>
          <w:color w:val="auto"/>
          <w:kern w:val="24"/>
          <w:sz w:val="24"/>
          <w:highlight w:val="none"/>
          <w:lang w:val="en-US" w:eastAsia="zh-CN" w:bidi="ar"/>
        </w:rPr>
        <w:t>主要建设羟丙基瓜胶生产线、油田助剂生产线、橡胶助剂生产线，购置捏合机、三辊机、粉碎机、振动筛、反应釜、锥形搅拌器、卧式搅拌器、流化包衣机、烘干设备等其他配套设施，设计年产3万吨油田助剂及新材料。</w:t>
      </w:r>
    </w:p>
    <w:p w14:paraId="2686C881">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二、建设单位名称和联系方式</w:t>
      </w:r>
    </w:p>
    <w:p w14:paraId="10A92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单位名称：</w:t>
      </w:r>
      <w:r>
        <w:rPr>
          <w:rFonts w:hint="eastAsia"/>
          <w:bCs/>
          <w:color w:val="auto"/>
          <w:sz w:val="24"/>
          <w:szCs w:val="24"/>
          <w:lang w:eastAsia="zh-CN"/>
        </w:rPr>
        <w:t>东营市金特福化工有限责任公司</w:t>
      </w:r>
    </w:p>
    <w:p w14:paraId="23BBE04D">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Cs/>
          <w:color w:val="auto"/>
          <w:sz w:val="24"/>
          <w:szCs w:val="24"/>
          <w:highlight w:val="none"/>
          <w:lang w:val="en-US" w:eastAsia="zh-CN"/>
        </w:rPr>
      </w:pPr>
      <w:r>
        <w:rPr>
          <w:rFonts w:hint="eastAsia" w:ascii="Times New Roman" w:hAnsi="Times New Roman" w:cs="Times New Roman"/>
          <w:sz w:val="24"/>
          <w:szCs w:val="24"/>
        </w:rPr>
        <w:t>联系人：</w:t>
      </w:r>
      <w:r>
        <w:rPr>
          <w:rFonts w:hint="eastAsia" w:ascii="宋体" w:hAnsi="宋体" w:eastAsia="宋体" w:cs="宋体"/>
          <w:bCs/>
          <w:color w:val="auto"/>
          <w:sz w:val="24"/>
          <w:szCs w:val="24"/>
          <w:highlight w:val="none"/>
          <w:lang w:val="en-US" w:eastAsia="zh-CN"/>
        </w:rPr>
        <w:t>李乐飞</w:t>
      </w:r>
    </w:p>
    <w:p w14:paraId="232D6EFB">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联系电话：</w:t>
      </w:r>
      <w:r>
        <w:rPr>
          <w:rFonts w:hint="eastAsia" w:ascii="Times New Roman" w:hAnsi="Times New Roman" w:cs="Times New Roman"/>
          <w:sz w:val="24"/>
          <w:szCs w:val="24"/>
          <w:lang w:val="en-US" w:eastAsia="zh-CN"/>
        </w:rPr>
        <w:t>15020598518</w:t>
      </w:r>
    </w:p>
    <w:p w14:paraId="26CEA36C">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三、环境影响报告书</w:t>
      </w:r>
      <w:r>
        <w:rPr>
          <w:rFonts w:ascii="Times New Roman" w:hAnsi="Times New Roman" w:cs="Times New Roman"/>
          <w:b/>
          <w:sz w:val="24"/>
          <w:szCs w:val="24"/>
        </w:rPr>
        <w:t>编制</w:t>
      </w:r>
      <w:r>
        <w:rPr>
          <w:rFonts w:ascii="Times New Roman" w:hAnsi="Times New Roman" w:eastAsia="宋体" w:cs="Times New Roman"/>
          <w:b/>
          <w:sz w:val="24"/>
          <w:szCs w:val="24"/>
        </w:rPr>
        <w:t>单位的名称</w:t>
      </w:r>
    </w:p>
    <w:p w14:paraId="20155331">
      <w:pPr>
        <w:spacing w:line="360" w:lineRule="auto"/>
        <w:ind w:firstLine="480" w:firstLineChars="200"/>
        <w:rPr>
          <w:rFonts w:ascii="Times New Roman" w:hAnsi="Times New Roman" w:eastAsia="宋体" w:cs="Times New Roman"/>
          <w:bCs/>
          <w:sz w:val="24"/>
          <w:szCs w:val="24"/>
        </w:rPr>
      </w:pPr>
      <w:r>
        <w:rPr>
          <w:rFonts w:ascii="Times New Roman" w:hAnsi="Times New Roman" w:cs="Times New Roman"/>
          <w:sz w:val="24"/>
          <w:szCs w:val="24"/>
        </w:rPr>
        <w:t>评价单位：</w:t>
      </w:r>
      <w:r>
        <w:rPr>
          <w:rFonts w:hint="eastAsia" w:cs="Times New Roman"/>
          <w:sz w:val="24"/>
          <w:szCs w:val="24"/>
        </w:rPr>
        <w:t>山东天天</w:t>
      </w:r>
      <w:r>
        <w:rPr>
          <w:rFonts w:hint="eastAsia" w:ascii="Times New Roman" w:hAnsi="Times New Roman" w:cs="Times New Roman"/>
          <w:sz w:val="24"/>
          <w:szCs w:val="24"/>
        </w:rPr>
        <w:t>环保</w:t>
      </w:r>
      <w:r>
        <w:rPr>
          <w:rFonts w:hint="eastAsia" w:cs="Times New Roman"/>
          <w:sz w:val="24"/>
          <w:szCs w:val="24"/>
        </w:rPr>
        <w:t>科技有限公司</w:t>
      </w:r>
    </w:p>
    <w:p w14:paraId="5FF0DA69">
      <w:pPr>
        <w:spacing w:line="360" w:lineRule="auto"/>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联系人：</w:t>
      </w:r>
      <w:r>
        <w:rPr>
          <w:rFonts w:hint="eastAsia" w:ascii="Times New Roman" w:hAnsi="Times New Roman" w:cs="Times New Roman"/>
          <w:sz w:val="24"/>
          <w:szCs w:val="24"/>
          <w:lang w:val="en-US" w:eastAsia="zh-CN"/>
        </w:rPr>
        <w:t>张聪</w:t>
      </w:r>
    </w:p>
    <w:p w14:paraId="01E1A96A">
      <w:pPr>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联系方式：</w:t>
      </w:r>
      <w:r>
        <w:rPr>
          <w:rFonts w:hint="eastAsia" w:ascii="Times New Roman" w:hAnsi="Times New Roman" w:cs="Times New Roman"/>
          <w:sz w:val="24"/>
          <w:szCs w:val="24"/>
          <w:lang w:val="en-US" w:eastAsia="zh-CN"/>
        </w:rPr>
        <w:t>18678670377</w:t>
      </w:r>
    </w:p>
    <w:p w14:paraId="34DF0A18">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四、公众意见表的网络链接</w:t>
      </w:r>
    </w:p>
    <w:p w14:paraId="0DB22128">
      <w:pPr>
        <w:pStyle w:val="7"/>
        <w:spacing w:line="360" w:lineRule="auto"/>
        <w:ind w:firstLine="480" w:firstLineChars="200"/>
        <w:rPr>
          <w:rFonts w:ascii="Times New Roman" w:hAnsi="Times New Roman" w:eastAsia="宋体" w:cs="Times New Roman"/>
          <w:szCs w:val="24"/>
        </w:rPr>
      </w:pPr>
      <w:bookmarkStart w:id="2" w:name="_GoBack"/>
      <w:r>
        <w:fldChar w:fldCharType="begin"/>
      </w:r>
      <w:r>
        <w:instrText xml:space="preserve"> HYPERLINK "http://www.mee.gov.cn/xxgk2018/xxgk/xxgk01/201810/t20181024_665329.html" </w:instrText>
      </w:r>
      <w:r>
        <w:fldChar w:fldCharType="separate"/>
      </w:r>
      <w:r>
        <w:rPr>
          <w:rStyle w:val="14"/>
          <w:rFonts w:ascii="Times New Roman" w:hAnsi="Times New Roman" w:cs="Times New Roman"/>
          <w:color w:val="auto"/>
          <w:szCs w:val="24"/>
        </w:rPr>
        <w:t>http://www.mee.gov.cn/xxgk2018/xxgk/xxgk01/201810/t20181024_665329.html</w:t>
      </w:r>
      <w:r>
        <w:rPr>
          <w:rStyle w:val="14"/>
          <w:rFonts w:ascii="Times New Roman" w:hAnsi="Times New Roman" w:cs="Times New Roman"/>
          <w:color w:val="auto"/>
          <w:szCs w:val="24"/>
        </w:rPr>
        <w:fldChar w:fldCharType="end"/>
      </w:r>
      <w:bookmarkEnd w:id="2"/>
      <w:r>
        <w:rPr>
          <w:rFonts w:ascii="Times New Roman" w:hAnsi="Times New Roman" w:cs="Times New Roman"/>
          <w:szCs w:val="24"/>
        </w:rPr>
        <w:t>中附件1。</w:t>
      </w:r>
    </w:p>
    <w:p w14:paraId="484549EF">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五、提交公众意见表的方式和途径</w:t>
      </w:r>
    </w:p>
    <w:p w14:paraId="7D5C64D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您可以通过电话、电子邮件以及邮寄信件等方式向建设单位和环评单位反映您的宝贵意见和建议。并将公众的宝贵意见和建议向本工程的建设单位、设计单位和有关部门反应。</w:t>
      </w:r>
    </w:p>
    <w:p w14:paraId="52AEC396">
      <w:pPr>
        <w:spacing w:line="360" w:lineRule="auto"/>
        <w:ind w:firstLine="480" w:firstLineChars="200"/>
        <w:rPr>
          <w:rFonts w:hint="default" w:ascii="Times New Roman" w:hAnsi="Times New Roman" w:cs="Times New Roman" w:eastAsiaTheme="minorEastAsia"/>
          <w:bCs/>
          <w:sz w:val="24"/>
          <w:szCs w:val="24"/>
          <w:lang w:val="en-US" w:eastAsia="zh-CN"/>
        </w:rPr>
      </w:pPr>
      <w:r>
        <w:rPr>
          <w:rFonts w:ascii="Times New Roman" w:hAnsi="Times New Roman" w:cs="Times New Roman"/>
          <w:bCs/>
          <w:sz w:val="24"/>
          <w:szCs w:val="24"/>
        </w:rPr>
        <w:t>电话：</w:t>
      </w:r>
      <w:r>
        <w:rPr>
          <w:rFonts w:hint="eastAsia" w:ascii="Times New Roman" w:hAnsi="Times New Roman" w:cs="Times New Roman"/>
          <w:bCs/>
          <w:sz w:val="24"/>
          <w:szCs w:val="24"/>
          <w:lang w:val="en-US" w:eastAsia="zh-CN"/>
        </w:rPr>
        <w:t>18678670377</w:t>
      </w:r>
    </w:p>
    <w:p w14:paraId="33C52ED5">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邮件：</w:t>
      </w:r>
      <w:r>
        <w:rPr>
          <w:rFonts w:hint="eastAsia" w:ascii="Times New Roman" w:hAnsi="Times New Roman" w:cs="Times New Roman"/>
          <w:sz w:val="24"/>
          <w:szCs w:val="24"/>
          <w:lang w:val="en-US" w:eastAsia="zh-CN"/>
        </w:rPr>
        <w:t>1596438521</w:t>
      </w:r>
      <w:r>
        <w:rPr>
          <w:rFonts w:ascii="Times New Roman" w:hAnsi="Times New Roman" w:cs="Times New Roman"/>
          <w:bCs/>
          <w:sz w:val="24"/>
          <w:szCs w:val="24"/>
        </w:rPr>
        <w:t>@</w:t>
      </w:r>
      <w:r>
        <w:rPr>
          <w:rFonts w:hint="eastAsia" w:ascii="Times New Roman" w:hAnsi="Times New Roman" w:cs="Times New Roman"/>
          <w:bCs/>
          <w:sz w:val="24"/>
          <w:szCs w:val="24"/>
        </w:rPr>
        <w:t>qq</w:t>
      </w:r>
      <w:r>
        <w:rPr>
          <w:rFonts w:ascii="Times New Roman" w:hAnsi="Times New Roman" w:cs="Times New Roman"/>
          <w:bCs/>
          <w:sz w:val="24"/>
          <w:szCs w:val="24"/>
        </w:rPr>
        <w:t>.com</w:t>
      </w:r>
    </w:p>
    <w:p w14:paraId="73BEF409">
      <w:pPr>
        <w:pStyle w:val="18"/>
        <w:rPr>
          <w:bCs/>
          <w:sz w:val="24"/>
        </w:rPr>
      </w:pPr>
      <w:r>
        <w:rPr>
          <w:b/>
          <w:sz w:val="24"/>
        </w:rPr>
        <w:t xml:space="preserve">  </w:t>
      </w:r>
      <w:r>
        <w:rPr>
          <w:bCs/>
          <w:sz w:val="24"/>
        </w:rPr>
        <w:t xml:space="preserve">  地址：山东省东营市东营区庐山路1188号华泰国际金融中心2幢621室</w:t>
      </w:r>
    </w:p>
    <w:p w14:paraId="50999D2F">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六、公众提出意见的起止时间</w:t>
      </w:r>
    </w:p>
    <w:p w14:paraId="7F669A5D">
      <w:pPr>
        <w:spacing w:line="360" w:lineRule="auto"/>
        <w:ind w:firstLine="480" w:firstLineChars="200"/>
        <w:rPr>
          <w:rFonts w:ascii="Times New Roman" w:hAnsi="Times New Roman" w:cs="Times New Roman"/>
          <w:b/>
          <w:sz w:val="24"/>
          <w:szCs w:val="24"/>
        </w:rPr>
      </w:pPr>
      <w:r>
        <w:rPr>
          <w:rFonts w:ascii="Times New Roman" w:hAnsi="Times New Roman" w:cs="Times New Roman"/>
          <w:sz w:val="24"/>
          <w:szCs w:val="24"/>
        </w:rPr>
        <w:t>自发布日起10个工作日内有效。</w:t>
      </w:r>
    </w:p>
    <w:p w14:paraId="305C0D5A">
      <w:pPr>
        <w:spacing w:line="360" w:lineRule="auto"/>
        <w:ind w:firstLine="480" w:firstLineChars="200"/>
        <w:rPr>
          <w:rFonts w:ascii="Times New Roman" w:hAnsi="Times New Roman" w:cs="Times New Roman"/>
          <w:sz w:val="24"/>
          <w:szCs w:val="24"/>
        </w:rPr>
      </w:pPr>
      <w:bookmarkStart w:id="1" w:name="_Toc436730002"/>
      <w:r>
        <w:rPr>
          <w:rFonts w:ascii="Times New Roman" w:hAnsi="Times New Roman" w:cs="Times New Roman"/>
          <w:sz w:val="24"/>
          <w:szCs w:val="24"/>
        </w:rPr>
        <w:t>[注]：请公众在发表意见的同时尽量提供详尽的联系方式，以便我们及时向您反馈相关信息。</w:t>
      </w:r>
      <w:bookmarkEnd w:id="1"/>
    </w:p>
    <w:p w14:paraId="11E9194D">
      <w:pPr>
        <w:jc w:val="right"/>
        <w:rPr>
          <w:rFonts w:hint="eastAsia" w:ascii="Times New Roman" w:hAnsi="Times New Roman" w:eastAsia="宋体" w:cs="Times New Roman"/>
          <w:kern w:val="0"/>
          <w:sz w:val="24"/>
          <w:szCs w:val="24"/>
          <w:lang w:eastAsia="zh-CN"/>
        </w:rPr>
      </w:pPr>
      <w:r>
        <w:rPr>
          <w:rFonts w:hint="eastAsia" w:ascii="Times New Roman" w:hAnsi="Times New Roman" w:cs="Times New Roman"/>
          <w:sz w:val="24"/>
        </w:rPr>
        <w:t xml:space="preserve">                                         </w:t>
      </w:r>
      <w:r>
        <w:rPr>
          <w:rFonts w:hint="eastAsia" w:ascii="Times New Roman" w:hAnsi="Times New Roman" w:eastAsia="宋体" w:cs="Times New Roman"/>
          <w:sz w:val="24"/>
        </w:rPr>
        <w:t xml:space="preserve">    </w:t>
      </w:r>
      <w:r>
        <w:rPr>
          <w:rFonts w:hint="eastAsia" w:ascii="Times New Roman" w:hAnsi="Times New Roman" w:eastAsia="宋体" w:cs="Times New Roman"/>
          <w:sz w:val="24"/>
          <w:lang w:val="en-US" w:eastAsia="zh-CN"/>
        </w:rPr>
        <w:t xml:space="preserve">    </w:t>
      </w:r>
      <w:r>
        <w:rPr>
          <w:rFonts w:hint="eastAsia" w:eastAsia="宋体"/>
          <w:bCs/>
          <w:color w:val="auto"/>
          <w:sz w:val="24"/>
          <w:szCs w:val="24"/>
          <w:lang w:eastAsia="zh-CN"/>
        </w:rPr>
        <w:t>东营市金特福化工有限责任公司</w:t>
      </w:r>
    </w:p>
    <w:p w14:paraId="6BF76D6A">
      <w:pPr>
        <w:pStyle w:val="1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 xml:space="preserve">                 202</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w:t>
      </w:r>
    </w:p>
    <w:p w14:paraId="7F449E06"/>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D93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C7F5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C7F5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YTk5OGZiYjFiMGRhMjYzZTg0MTVlZTc5Y2ZmMmQifQ=="/>
  </w:docVars>
  <w:rsids>
    <w:rsidRoot w:val="186A1AF8"/>
    <w:rsid w:val="000478E7"/>
    <w:rsid w:val="000F7653"/>
    <w:rsid w:val="008E5B14"/>
    <w:rsid w:val="00E54B04"/>
    <w:rsid w:val="021D673F"/>
    <w:rsid w:val="03C76818"/>
    <w:rsid w:val="056F5C9B"/>
    <w:rsid w:val="094110D1"/>
    <w:rsid w:val="0AF65D7F"/>
    <w:rsid w:val="0EBE59DB"/>
    <w:rsid w:val="186A1AF8"/>
    <w:rsid w:val="188C0FD0"/>
    <w:rsid w:val="1E907CC7"/>
    <w:rsid w:val="20455522"/>
    <w:rsid w:val="21882313"/>
    <w:rsid w:val="227720FE"/>
    <w:rsid w:val="248C5DEE"/>
    <w:rsid w:val="26AB75C6"/>
    <w:rsid w:val="296D7078"/>
    <w:rsid w:val="2C0A668A"/>
    <w:rsid w:val="2CB1291D"/>
    <w:rsid w:val="2F1932A0"/>
    <w:rsid w:val="2F78566A"/>
    <w:rsid w:val="2F8C70D7"/>
    <w:rsid w:val="310168BF"/>
    <w:rsid w:val="36170D52"/>
    <w:rsid w:val="37105893"/>
    <w:rsid w:val="39FB4EC5"/>
    <w:rsid w:val="3ADA33E5"/>
    <w:rsid w:val="3B5E2E6B"/>
    <w:rsid w:val="3EA44315"/>
    <w:rsid w:val="40CC2F69"/>
    <w:rsid w:val="42BC5345"/>
    <w:rsid w:val="442614EC"/>
    <w:rsid w:val="484E0470"/>
    <w:rsid w:val="49063FB4"/>
    <w:rsid w:val="490740CD"/>
    <w:rsid w:val="4EAB6FA5"/>
    <w:rsid w:val="4F0D21E5"/>
    <w:rsid w:val="4F944710"/>
    <w:rsid w:val="5056402D"/>
    <w:rsid w:val="529F72F9"/>
    <w:rsid w:val="548C64FF"/>
    <w:rsid w:val="58E81296"/>
    <w:rsid w:val="5C6D735E"/>
    <w:rsid w:val="5F37076B"/>
    <w:rsid w:val="60B3541A"/>
    <w:rsid w:val="631C1A68"/>
    <w:rsid w:val="63DC19D6"/>
    <w:rsid w:val="647B0D6C"/>
    <w:rsid w:val="64C73C35"/>
    <w:rsid w:val="652A0628"/>
    <w:rsid w:val="66837B37"/>
    <w:rsid w:val="6C4B4758"/>
    <w:rsid w:val="6CFC07EE"/>
    <w:rsid w:val="6DF901E4"/>
    <w:rsid w:val="6E0B5D5C"/>
    <w:rsid w:val="6E3B4164"/>
    <w:rsid w:val="6E85216A"/>
    <w:rsid w:val="724F1E93"/>
    <w:rsid w:val="73AD7AA7"/>
    <w:rsid w:val="74573E02"/>
    <w:rsid w:val="74B70380"/>
    <w:rsid w:val="78224172"/>
    <w:rsid w:val="7B4561B5"/>
    <w:rsid w:val="7DB5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line="520" w:lineRule="exact"/>
      <w:ind w:firstLine="420"/>
    </w:pPr>
    <w:rPr>
      <w:rFonts w:asciiTheme="minorHAnsi" w:hAnsiTheme="minorHAnsi" w:eastAsiaTheme="minorEastAsia" w:cstheme="minorBidi"/>
      <w:kern w:val="2"/>
      <w:sz w:val="21"/>
    </w:rPr>
  </w:style>
  <w:style w:type="paragraph" w:styleId="3">
    <w:name w:val="Body Text Indent"/>
    <w:basedOn w:val="1"/>
    <w:qFormat/>
    <w:uiPriority w:val="0"/>
    <w:pPr>
      <w:spacing w:after="120"/>
      <w:ind w:left="420" w:leftChars="200"/>
    </w:pPr>
  </w:style>
  <w:style w:type="paragraph" w:styleId="4">
    <w:name w:val="annotation text"/>
    <w:basedOn w:val="1"/>
    <w:unhideWhenUsed/>
    <w:qFormat/>
    <w:uiPriority w:val="99"/>
    <w:pPr>
      <w:jc w:val="left"/>
    </w:pPr>
  </w:style>
  <w:style w:type="paragraph" w:styleId="5">
    <w:name w:val="Body Text"/>
    <w:basedOn w:val="1"/>
    <w:qFormat/>
    <w:uiPriority w:val="99"/>
  </w:style>
  <w:style w:type="paragraph" w:styleId="6">
    <w:name w:val="Plain Text"/>
    <w:basedOn w:val="1"/>
    <w:next w:val="4"/>
    <w:autoRedefine/>
    <w:qFormat/>
    <w:uiPriority w:val="0"/>
    <w:rPr>
      <w:rFonts w:ascii="宋体" w:hAnsi="Courier New"/>
    </w:rPr>
  </w:style>
  <w:style w:type="paragraph" w:styleId="7">
    <w:name w:val="Body Text Indent 2"/>
    <w:basedOn w:val="1"/>
    <w:autoRedefine/>
    <w:qFormat/>
    <w:uiPriority w:val="0"/>
    <w:pPr>
      <w:spacing w:line="480" w:lineRule="exact"/>
      <w:ind w:firstLine="461" w:firstLineChars="192"/>
    </w:pPr>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5"/>
    <w:basedOn w:val="11"/>
    <w:autoRedefine/>
    <w:qFormat/>
    <w:uiPriority w:val="0"/>
    <w:pPr>
      <w:snapToGrid w:val="0"/>
      <w:spacing w:line="360" w:lineRule="auto"/>
    </w:pPr>
    <w:rPr>
      <w:rFonts w:ascii="Times New Roman" w:hAnsi="Times New Roman" w:eastAsia="宋体" w:cs="Times New Roman"/>
      <w:lang w:val="en-US" w:eastAsia="zh-CN" w:bidi="ar-SA"/>
    </w:rPr>
  </w:style>
  <w:style w:type="paragraph" w:customStyle="1" w:styleId="11">
    <w:name w:val="正文1"/>
    <w:basedOn w:val="5"/>
    <w:next w:val="1"/>
    <w:autoRedefine/>
    <w:qFormat/>
    <w:uiPriority w:val="0"/>
    <w:pPr>
      <w:adjustRightInd w:val="0"/>
      <w:spacing w:line="360" w:lineRule="atLeast"/>
      <w:textAlignment w:val="baseline"/>
    </w:pPr>
    <w:rPr>
      <w:rFonts w:ascii="宋体" w:eastAsiaTheme="minorEastAsia" w:cstheme="minorBidi"/>
      <w:kern w:val="2"/>
      <w:szCs w:val="22"/>
    </w:rPr>
  </w:style>
  <w:style w:type="character" w:styleId="14">
    <w:name w:val="FollowedHyperlink"/>
    <w:basedOn w:val="13"/>
    <w:autoRedefine/>
    <w:semiHidden/>
    <w:unhideWhenUsed/>
    <w:qFormat/>
    <w:uiPriority w:val="99"/>
    <w:rPr>
      <w:color w:val="800080"/>
      <w:u w:val="single"/>
    </w:rPr>
  </w:style>
  <w:style w:type="paragraph" w:customStyle="1" w:styleId="15">
    <w:name w:val="样式 正文文本缩进 + 行距: 1.5 倍行距"/>
    <w:basedOn w:val="16"/>
    <w:next w:val="9"/>
    <w:qFormat/>
    <w:uiPriority w:val="0"/>
    <w:pPr>
      <w:spacing w:after="120" w:line="360" w:lineRule="auto"/>
      <w:ind w:left="90" w:leftChars="32" w:firstLine="560"/>
    </w:pPr>
    <w:rPr>
      <w:rFonts w:ascii="Times New Roman" w:hAnsi="Times New Roman" w:eastAsia="宋体" w:cs="宋体"/>
      <w:sz w:val="24"/>
      <w:lang w:val="en-US" w:eastAsia="zh-CN" w:bidi="ar-SA"/>
    </w:rPr>
  </w:style>
  <w:style w:type="paragraph" w:customStyle="1" w:styleId="16">
    <w:name w:val="正文文本缩进1"/>
    <w:basedOn w:val="1"/>
    <w:next w:val="15"/>
    <w:autoRedefine/>
    <w:qFormat/>
    <w:uiPriority w:val="0"/>
    <w:pPr>
      <w:spacing w:line="240" w:lineRule="auto"/>
      <w:ind w:firstLine="420"/>
    </w:pPr>
    <w:rPr>
      <w:rFonts w:eastAsia="Times New Roman"/>
      <w:kern w:val="2"/>
      <w:sz w:val="21"/>
    </w:rPr>
  </w:style>
  <w:style w:type="paragraph" w:customStyle="1" w:styleId="17">
    <w:name w:val="Default"/>
    <w:autoRedefine/>
    <w:qFormat/>
    <w:uiPriority w:val="0"/>
    <w:pPr>
      <w:widowControl w:val="0"/>
      <w:autoSpaceDE w:val="0"/>
      <w:autoSpaceDN w:val="0"/>
      <w:adjustRightInd w:val="0"/>
      <w:spacing w:after="200" w:line="276" w:lineRule="auto"/>
    </w:pPr>
    <w:rPr>
      <w:rFonts w:ascii="华文中宋" w:eastAsia="华文中宋" w:cs="华文中宋" w:hAnsiTheme="minorHAnsi"/>
      <w:color w:val="000000"/>
      <w:sz w:val="24"/>
      <w:szCs w:val="24"/>
      <w:lang w:val="en-US" w:eastAsia="zh-CN" w:bidi="ar-SA"/>
    </w:rPr>
  </w:style>
  <w:style w:type="paragraph" w:customStyle="1" w:styleId="18">
    <w:name w:val="文本框"/>
    <w:basedOn w:val="1"/>
    <w:autoRedefine/>
    <w:qFormat/>
    <w:uiPriority w:val="0"/>
    <w:pPr>
      <w:spacing w:line="360" w:lineRule="auto"/>
    </w:pPr>
    <w:rPr>
      <w:rFonts w:ascii="Times New Roman" w:hAnsi="Times New Roman" w:eastAsia="宋体" w:cs="Times New Roman"/>
      <w:szCs w:val="24"/>
    </w:rPr>
  </w:style>
  <w:style w:type="paragraph" w:customStyle="1" w:styleId="19">
    <w:name w:val="样式 首行缩进:  2 字符"/>
    <w:basedOn w:val="1"/>
    <w:autoRedefine/>
    <w:qFormat/>
    <w:uiPriority w:val="0"/>
    <w:pPr>
      <w:ind w:firstLine="480" w:firstLineChars="200"/>
    </w:pPr>
    <w:rPr>
      <w:kern w:val="0"/>
      <w:szCs w:val="20"/>
    </w:rPr>
  </w:style>
  <w:style w:type="paragraph" w:customStyle="1" w:styleId="20">
    <w:name w:val="样式 小四 行距: 固定值 25 磅"/>
    <w:basedOn w:val="1"/>
    <w:autoRedefine/>
    <w:qFormat/>
    <w:uiPriority w:val="0"/>
    <w:pPr>
      <w:spacing w:line="500" w:lineRule="exact"/>
      <w:ind w:firstLine="480"/>
    </w:pPr>
    <w:rPr>
      <w:rFonts w:cs="宋体"/>
      <w:kern w:val="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699</Words>
  <Characters>846</Characters>
  <Lines>6</Lines>
  <Paragraphs>1</Paragraphs>
  <TotalTime>29</TotalTime>
  <ScaleCrop>false</ScaleCrop>
  <LinksUpToDate>false</LinksUpToDate>
  <CharactersWithSpaces>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2019-08-13T02:33:00Z</dcterms:created>
  <dc:creator>聂雅男</dc:creator>
  <cp:lastModifiedBy>yt</cp:lastModifiedBy>
  <cp:lastPrinted>2020-10-21T07:28:00Z</cp:lastPrinted>
  <dcterms:modified xsi:type="dcterms:W3CDTF">2026-01-08T01:16:15Z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523201CB361844F397351E843EB62209</vt:lpwstr>
  </property>
  <property fmtid="{D5CDD505-2E9C-101B-9397-08002B2CF9AE}" pid="4" name="KSOTemplateDocerSaveRecord">
    <vt:lpwstr>eyJoZGlkIjoiMzk2ZmVkNTU5MzIwNWM0MjdlYzJjZDY3MjllYzg0MDIiLCJ1c2VySWQiOiIyODUzNTE1NjQifQ==</vt:lpwstr>
  </property>
</Properties>
</file>